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0" w:line="240" w:lineRule="auto"/>
        <w:ind w:left="0" w:right="0" w:firstLine="0"/>
        <w:jc w:val="left"/>
      </w:pPr>
      <w:r>
        <w:drawing>
          <wp:anchor distT="454025" distB="0" distL="114300" distR="580390" simplePos="0" relativeHeight="125829378" behindDoc="0" locked="0" layoutInCell="1" allowOverlap="1">
            <wp:simplePos x="0" y="0"/>
            <wp:positionH relativeFrom="page">
              <wp:posOffset>4234815</wp:posOffset>
            </wp:positionH>
            <wp:positionV relativeFrom="paragraph">
              <wp:posOffset>466725</wp:posOffset>
            </wp:positionV>
            <wp:extent cx="2475230" cy="1481455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75230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12700</wp:posOffset>
                </wp:positionV>
                <wp:extent cx="1258570" cy="2286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85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УТВЕРЖДЕНО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4.89999999999998pt;margin-top:1.pt;width:99.099999999999994pt;height:18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УТВЕРЖДЕНО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244475</wp:posOffset>
                </wp:positionV>
                <wp:extent cx="2533015" cy="2197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301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приказом заведующего МБДОУ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5.35000000000002pt;margin-top:19.25pt;width:199.44999999999999pt;height:17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приказом заведующего МБДОУ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 на общем собрании трудового коллектива от 03.10.2017 №01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защите персональных данных работников</w:t>
        <w:br/>
        <w:t>муниципального бюджетного дошкольного образовательного учреждения</w:t>
        <w:br/>
        <w:t>«Детский сад №10 «Седа» г. Урус-Мартан</w:t>
        <w:br/>
        <w:t>Урус-Мартановского муниципального района»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Урус-Мартан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36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 .Настоящее Положение о защите персональных данных работников (далее - Положение) разработано с целью защиты информации, относящейся к личности и личной жизни работников Муниципального бюджетного дошкольного образовательного учреждения «Детский сад №10 «Седа» г. Урус-Мартан Урус-Мартановского муниципального района» (далее - ДОУ), в соответствии с Федеральным законом «Об образовании в Российской Федерации» от 29.12.2012г. № 273-ФЗ;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 от 27 июля 2006 г. № 152-ФЗ «О персональных данных».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защите персональных данных работников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Целью настоящего Положения является исполнение законодательства РФ в области защиты персональных данных.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актам обязательным к исполнению в ДОУ относятся законодательство РФ в сфере защиты информации, а также принятые на его основании локальные нормативные акты учреждения.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6" w:val="left"/>
        </w:tabs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 защите персональных данных должно быть подписано заведующим ДОУ, и все работники должны быть письменно под роспись ознакомлены с ним.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36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ПОНЯТИЕ И СОСТАВ ПЕРСОНАЛЬНЫХ ДАННЫХ</w:t>
      </w:r>
      <w:bookmarkEnd w:id="2"/>
      <w:bookmarkEnd w:id="3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персональных данных работника: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анкета;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автобиография;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трудовом и общем стаже;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9" w:val="left"/>
        </w:tabs>
        <w:bidi w:val="0"/>
        <w:spacing w:before="0" w:after="1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предыдущем месте работы;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составе семьи;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паспортные данные;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воинском учете;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заработной плате сотрудника;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социальных льготах;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специальность;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занимаемая должность;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 заработной платы;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судимостей;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 места жительства;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домашний телефон;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трудового договора;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декларации, подаваемой в налоговую инспекцию;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подлинники и копии приказов по личному составу;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личные дела и трудовые книжки сотрудников;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основания к приказам по личному составу;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копии отчетов, направляемые в органы статистики;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копии документов об образовании;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медицинского обследования на предмет годности к осуществлению трудовых обязанностей;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фотографии и иные сведения, относящиеся к персональным данным работника;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рекомендации, характеристики и т.п.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9" w:val="left"/>
        </w:tabs>
        <w:bidi w:val="0"/>
        <w:spacing w:before="0" w:after="3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Указанные в п.2.2,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/>
        <w:ind w:left="166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РАБОТОДАТЕЛЯ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8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исполнения требований законодательства РФ при обработке персональных данных, все работники ДОУ должны исполнять установленный порядок работы: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0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функций.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 (приложение №1). Одновременно работник должен быть уведомлен о целях сбора информации, источниках ее получения,-а также о последствиях отказа от предоставления письменного согласия на сбор информации.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ДОУ, если иное не предусмотрено законодательством.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Защита персональных данных работника должна обеспечиваться полностью за счет работодателя.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ДОУ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44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ДОУ не имеет право принуждать работников к отказу от своих прав на защиту персональных данных.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44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РАБОТНИКА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 обязан: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Передать работодателю все персональные данные, указанные в соответствующих документах.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7" w:val="left"/>
        </w:tabs>
        <w:bidi w:val="0"/>
        <w:spacing w:before="0" w:after="44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установленный правилами срок сообщать работодателю об изменении своих персональных данных.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 РАБОТНИКА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 имеет право: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просмотр персональной информации, имеющейся к работодателю.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6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доступ к медицинским данным с помощью медицинского специалиста по своему выбору.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6" w:val="left"/>
        </w:tabs>
        <w:bidi w:val="0"/>
        <w:spacing w:before="0" w:after="4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26" w:val="left"/>
        </w:tabs>
        <w:bidi w:val="0"/>
        <w:spacing w:before="0" w:after="36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СБОР, ОБРАБОТКА И ХРАНЕНИЕ ПЕРСОНАЛЬНЫХ ДАННЫХ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6.2-.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Анкета содержит вопросы о персональных данных работника.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Анкета должна быть заполнена работником лично. Все поля анкеты должны быть заполнены, а при отсутствии информации в соответствующем поле должен ставиться прочерк. Сокращения при заполнении анкеты не допускаются, также как и исправления и зачеркивания. В этом случае работник . обязан заполнить анкету заново.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Анкета работника хранится в личном деле у ответственного лица работодателя вместе с предоставленными документами.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Личное дело работника оформляется после вступления трудового договора в силу.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Личное дело хранится в папках «дело» установленного образца, на которой указываются номер дела и Ф.И.О. работника.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Личное дело включает фотографию работника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3x4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документы личного дела хранятся строго в хронологическом порядке, с проставлением даты их получения, а также нумерации.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8" w:val="left"/>
        </w:tabs>
        <w:bidi w:val="0"/>
        <w:spacing w:before="0" w:after="0"/>
        <w:ind w:left="0" w:right="0" w:firstLine="0"/>
        <w:jc w:val="both"/>
        <w:sectPr>
          <w:headerReference w:type="default" r:id="rId7"/>
          <w:head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351" w:left="1480" w:right="124" w:bottom="89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Личное дело после прекращения трудового договора с сотрудником передается в архив, и хранится установленные законодательством сроки.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87" w:val="left"/>
        </w:tabs>
        <w:bidi w:val="0"/>
        <w:spacing w:before="0"/>
        <w:ind w:left="120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ПЕРЕДАЧА ПЕРСОНАЛЬНЫХ ДАННЫХ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9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осуществлении передачи персональных данных работников третьим лицам работодатель обязан: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передавать персональные данные работника для использования в коммерческих целях;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ДОСТУП К ПЕРСОНАЛЬНЫМ ДАННЫМ СОТРУДНИКА</w:t>
      </w:r>
      <w:bookmarkEnd w:id="14"/>
      <w:bookmarkEnd w:id="15"/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56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Внутренний доступ (использование информации работниками ■учреждения).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доступа к персональным данным работника имеют: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ДОУ;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старший воспитатель (заместитель заведующего по ВМР);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завхоз;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медицинская сестра;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делопроизводитель;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сам работник.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84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Внешний доступ (государственные структуры).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федеральная налоговая служба;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правоохранительные органы;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органы статистики;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бюро кредитных историй;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военкоматы;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органы социального страхования;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пенсионные фонды;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after="3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подразделения муниципальных органов управления.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Другие организации (третьи лица).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Родственники и члены семей.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13" w:val="left"/>
        </w:tabs>
        <w:bidi w:val="0"/>
        <w:spacing w:before="0"/>
        <w:ind w:left="0" w:right="0" w:firstLine="740"/>
        <w:jc w:val="both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ЗАЩИТА ПЕРСОНАЛЬНЫХ ДАННЫХ РАБОТНИКОВ</w:t>
      </w:r>
      <w:bookmarkEnd w:id="16"/>
      <w:bookmarkEnd w:id="17"/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реализации пунктов настоящего Положения о защите персональных данных работников, заведующий ДОУ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7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7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и отправлен либо курьерской службой, либо заказным письмом.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7" w:val="left"/>
        </w:tabs>
        <w:bidi w:val="0"/>
        <w:spacing w:before="0" w:after="380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полученные персональные данные должны храниться в месте, исключающем несанкционированных доступ третьих лиц.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7" w:val="left"/>
        </w:tabs>
        <w:bidi w:val="0"/>
        <w:spacing w:before="0"/>
        <w:ind w:left="0" w:right="0" w:firstLine="14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РАЗГЛАШЕНИЕ ИНФОРМАЦИИ, СВЯЗАННОЙ С ПЕРСОНАЛЬНЫМИ ДАННЫМИ РАБОТНИКА</w:t>
      </w:r>
      <w:bookmarkEnd w:id="18"/>
      <w:bookmarkEnd w:id="1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firstLine="0"/>
        <w:jc w:val="both"/>
        <w:sectPr>
          <w:headerReference w:type="default" r:id="rId9"/>
          <w:head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351" w:left="1480" w:right="124" w:bottom="897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дисциплинарной, административной, гражданско-правовой и уголовной ответственности, в порядке предусмотренном законодательством РФ и локальными нормативными актами.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№1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10154" w:val="right"/>
        </w:tabs>
        <w:bidi w:val="0"/>
        <w:spacing w:before="0" w:after="660" w:line="262" w:lineRule="auto"/>
        <w:ind w:left="47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положению о защите персональных данных МБДОУ «Детский сад</w:t>
        <w:tab/>
        <w:t>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СОГЛАСИЕ РАБОТНИКА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4051" w:val="right"/>
        </w:tabs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МБДОУ «Детский сад</w:t>
        <w:tab/>
        <w:t>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обработку персональных данных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8498" w:val="left"/>
          <w:tab w:leader="underscore" w:pos="866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Я,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отчество)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9954" w:val="left"/>
          <w:tab w:leader="underscore" w:pos="10043" w:val="left"/>
        </w:tabs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проживающий</w:t>
        <w:tab/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(место прописки)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9332" w:val="left"/>
          <w:tab w:leader="underscore" w:pos="9954" w:val="left"/>
        </w:tabs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паспорт</w:t>
        <w:tab/>
        <w:tab/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(серия, номер, кем, когда выдан)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даю согласие предоставить (и предоставлять в дальнейшем в случае изменения) для размещения в базе данных и дальнейшей обработки ДОУ свои достоверные и документированные персональные данные: фамилия, имя, отчество; дата и место рождения, гражданство; данные паспорта; личную фотографию; сведения об образовании; адрес места жительства (регистрации и фактический), телефон; сведения о воинском учете; сведения о профессиональном образовании, повышении квалификации, ученой степени, ученого звания, квалификационной категории; сведения, дающие право на социальные льготы (сирота, инвалид, участник боевых действий и т.д.); результаты предварительных и периодических медицинских осмотров.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Я согласен(а), что мои персональные данные будут использованы в целях, связанных с исполнением трудовых обязанностей, учётом и оценкой количества и качества труда в ДОУ, на весь период работы, а также на установленный период хранения в архиве документов, содержащих персональные данные.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Я согласен (а) со следующими действиями с моими персональными данными:</w:t>
      </w:r>
    </w:p>
    <w:p>
      <w:pPr>
        <w:pStyle w:val="Style1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628" w:val="left"/>
          <w:tab w:pos="1957" w:val="left"/>
          <w:tab w:pos="4285" w:val="left"/>
          <w:tab w:pos="5629" w:val="left"/>
          <w:tab w:pos="7222" w:val="left"/>
          <w:tab w:pos="7536" w:val="left"/>
          <w:tab w:pos="9332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Обработка</w:t>
        <w:tab/>
        <w:t>моих персональных</w:t>
        <w:tab/>
        <w:t>данных в</w:t>
        <w:tab/>
        <w:t>защищённых</w:t>
        <w:tab/>
        <w:t>в</w:t>
        <w:tab/>
        <w:t>установленном</w:t>
        <w:tab/>
        <w:t>порядке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автоматизированных информационных системах персональных данных.</w:t>
      </w:r>
    </w:p>
    <w:p>
      <w:pPr>
        <w:pStyle w:val="Style1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652" w:val="left"/>
          <w:tab w:pos="1957" w:val="left"/>
          <w:tab w:pos="4305" w:val="left"/>
          <w:tab w:pos="5649" w:val="left"/>
          <w:tab w:pos="7222" w:val="left"/>
          <w:tab w:pos="7550" w:val="left"/>
          <w:tab w:pos="9336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Обработка</w:t>
        <w:tab/>
        <w:t>моих персональных</w:t>
        <w:tab/>
        <w:t>данных в</w:t>
        <w:tab/>
        <w:t>защищённой</w:t>
        <w:tab/>
        <w:t>в</w:t>
        <w:tab/>
        <w:t>установленном</w:t>
        <w:tab/>
        <w:t>порядке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автоматизированной информационной системе образовательного учреждения.</w:t>
      </w:r>
    </w:p>
    <w:p>
      <w:pPr>
        <w:pStyle w:val="Style1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61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Обработка моих персональных данных, защищённых в установленном порядке, без использования средств автоматизации.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Данное согласие может быть отозвано полностью или частично по моей инициативе на основании личного письменного заявления, в т. ч. и в случае ставших мне известными фактов нарушения моих прав при обработке персональных данных.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18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201 г.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0" w:h="16840"/>
      <w:pgMar w:top="1481" w:left="1143" w:right="461" w:bottom="155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9703435</wp:posOffset>
              </wp:positionV>
              <wp:extent cx="1801495" cy="1155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149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>(подпись, расшифровка подписи)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44.19999999999999pt;margin-top:764.04999999999995pt;width:141.84999999999999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>(подпись, 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2588260</wp:posOffset>
              </wp:positionH>
              <wp:positionV relativeFrom="page">
                <wp:posOffset>9667875</wp:posOffset>
              </wp:positionV>
              <wp:extent cx="4111625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1116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3.80000000000001pt;margin-top:761.25pt;width:32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4155440</wp:posOffset>
              </wp:positionH>
              <wp:positionV relativeFrom="page">
                <wp:posOffset>568325</wp:posOffset>
              </wp:positionV>
              <wp:extent cx="54610" cy="882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27.19999999999999pt;margin-top:44.75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4155440</wp:posOffset>
              </wp:positionH>
              <wp:positionV relativeFrom="page">
                <wp:posOffset>568325</wp:posOffset>
              </wp:positionV>
              <wp:extent cx="54610" cy="882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27.19999999999999pt;margin-top:44.75pt;width:4.2999999999999998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4124325</wp:posOffset>
              </wp:positionH>
              <wp:positionV relativeFrom="page">
                <wp:posOffset>644525</wp:posOffset>
              </wp:positionV>
              <wp:extent cx="57785" cy="9144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24.75pt;margin-top:50.75pt;width:4.5499999999999998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3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6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decimal"/>
      <w:lvlText w:val="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decimal"/>
      <w:lvlText w:val="9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Основной текст (3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spacing w:after="380" w:line="276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ind w:firstLine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1.xml"/></Relationships>
</file>