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12700</wp:posOffset>
                </wp:positionV>
                <wp:extent cx="1715770" cy="8350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5770" cy="835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ПРИНЯТО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 общем собрании трудового коллектива от 03.10.2017 №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8.200000000000003pt;margin-top:1.pt;width:135.09999999999999pt;height:65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ПРИНЯТО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 общем собрании трудового коллектива от 03.10.2017 № 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920" w:line="240" w:lineRule="auto"/>
        <w:ind w:left="0" w:right="0" w:firstLine="0"/>
        <w:jc w:val="right"/>
      </w:pPr>
      <w:r>
        <w:drawing>
          <wp:anchor distT="0" distB="0" distL="0" distR="679450" simplePos="0" relativeHeight="125829380" behindDoc="0" locked="0" layoutInCell="1" allowOverlap="1">
            <wp:simplePos x="0" y="0"/>
            <wp:positionH relativeFrom="page">
              <wp:posOffset>4560570</wp:posOffset>
            </wp:positionH>
            <wp:positionV relativeFrom="paragraph">
              <wp:posOffset>88900</wp:posOffset>
            </wp:positionV>
            <wp:extent cx="1408430" cy="1322705"/>
            <wp:wrapTight wrapText="right">
              <wp:wrapPolygon>
                <wp:start x="0" y="0"/>
                <wp:lineTo x="15429" y="0"/>
                <wp:lineTo x="15429" y="1696"/>
                <wp:lineTo x="15475" y="1696"/>
                <wp:lineTo x="15475" y="1995"/>
                <wp:lineTo x="19590" y="1995"/>
                <wp:lineTo x="19590" y="5437"/>
                <wp:lineTo x="21600" y="5437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08430" cy="13227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5944235</wp:posOffset>
                </wp:positionH>
                <wp:positionV relativeFrom="paragraph">
                  <wp:posOffset>631190</wp:posOffset>
                </wp:positionV>
                <wp:extent cx="704215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 абзаева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8.05000000000001pt;margin-top:49.700000000000003pt;width:55.450000000000003pt;height:34.29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 абзаева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аведующего МБДОУ №10 «Седа»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  <w:br/>
        <w:t>О КОМИССИИ ПО ПИТАНИЮ</w:t>
        <w:br/>
        <w:t>муниципального бюджетного дошкольного образовательного учреждения</w:t>
        <w:br/>
        <w:t>«Детский сад №10 «Седа» г. Урус-Мартан</w:t>
        <w:br/>
        <w:t>Урус-Мартановского муниципального района»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Урус-Мартан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1.Общие положения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 .Положение «О комиссии по питанию» (далее -положение) разработано для Муниципального дошкольного образовательного учреждения «Детский сад №10 «Седа» г. Урус-Мартан Урус-Мартановского муниципального района» (далее - ДОУ)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 о комиссии по питанию разработано в соответствии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55" w:val="left"/>
          <w:tab w:pos="455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действующими федеральными и региональными документами по организации питания дошкольников, Федеральным законом «Об образовании в Российской Федерации» от 29.12.2012</w:t>
        <w:tab/>
        <w:t>№</w:t>
        <w:tab/>
        <w:t>273-ФЗ (статья 28 часть 3 пункт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15,статьи:30,37,41), Постановлением Главного государственного санитарного врача Российской Федерации от 15 мая 2013г. № 26 «Об утверждении СанПиН 2.4.1.3049-13 «Санитарно-эпидемиологическими требованиями к устройству, содержанию и организации режима работы дошкольных образовательных организаций» (далее - СанПиН 2.4.1.3049-13).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Комиссия по питанию ДОУ является постоянно действующим государственно-общественным органом управления организацией питания воспитанников дошкольного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3" w:val="left"/>
        </w:tabs>
        <w:bidi w:val="0"/>
        <w:spacing w:before="0" w:after="200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над организацией работы комиссии по питанию осуществляет заведующая ДОУ.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 w:after="2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и содержание работы комиссии по питанию</w:t>
      </w:r>
    </w:p>
    <w:p>
      <w:pPr>
        <w:pStyle w:val="Style7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61" w:val="left"/>
        </w:tabs>
        <w:bidi w:val="0"/>
        <w:spacing w:before="0" w:after="200"/>
        <w:ind w:left="0"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задачи комиссии по питанию: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гарантий прав детей на полноценное питание в условиях государственного дошкольного образовательного учреждения с учетом действующих натуральных норм питания и состояния здоровья каждого воспитанника;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осуществление контроля над качеством снабжения ДОУ продуктами питания, правильной организацией питания детей: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координация деятельности администрации, медицинского, педагогического, обслуживающего персонала ДОУ совместно с родительской общественностью по вопросам организации питания воспитанников.</w:t>
      </w:r>
    </w:p>
    <w:p>
      <w:pPr>
        <w:pStyle w:val="Style7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61" w:val="left"/>
        </w:tabs>
        <w:bidi w:val="0"/>
        <w:spacing w:before="0" w:after="200"/>
        <w:ind w:left="0" w:right="0" w:firstLine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работы комиссии по питанию: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действует в течение учебного года на основании утвержденного плана работы;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8" w:val="left"/>
        </w:tabs>
        <w:bidi w:val="0"/>
        <w:spacing w:before="0" w:after="10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обсуждает выполнение действующих (новых) федеральных и региональных, районных нормативных документов по питанию детей;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готовит проекты документов ДОУ по питанию детей; участвует в составлении плана работы комиссии на 1 год;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рассматривает всесторонние вопросы снабжения продуктами питания ДОУ, их хранения и организации питания детей; обеспечение данной работы всеми категориями сотрудников ДОУ (медицинским, педагогическим, обслуживающим персоналом);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утверждает систему ежедневного контроля над организацией питания в ДОУ;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систему ежедневного контроля над организацией питания воспитанников;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изучает лучший опыт организации питания детей на группах и обеспечивает его распространение;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7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изучает мнение родителей о состоянии питания детей в ДОУ;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участвует в рассмотрении обращений, жалоб родителей на организацию питания детей;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7B6C4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обеспечивает информирование, консультирование работников пищеблока, педагогов, помощников воспитателей по вопросам питания дошкольников;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ежегодно анализирует, разрабатывает и утверждает десятидневные меню, вносит (при необходимости) коррективы в содержание;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37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анализирует качество ведения документации ДОУ по питанию;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7" w:val="left"/>
        </w:tabs>
        <w:bidi w:val="0"/>
        <w:spacing w:before="0" w:after="0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обобщает лучшие тенденции ДОУ по организации питания детей;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оперативно рассматривает акты и материалы проверок Роспотребнадзора.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3" w:val="left"/>
        </w:tabs>
        <w:bidi w:val="0"/>
        <w:spacing w:before="0" w:after="1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комиссии по питанию</w:t>
      </w:r>
    </w:p>
    <w:p>
      <w:pPr>
        <w:pStyle w:val="Style7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98" w:val="left"/>
        </w:tabs>
        <w:bidi w:val="0"/>
        <w:spacing w:before="0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комиссии по питанию: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7" w:val="left"/>
        </w:tabs>
        <w:bidi w:val="0"/>
        <w:spacing w:before="0" w:after="0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- заведующая ДОУ, заместитель председателя - медсестра;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 кладовщик, воспитатель, представители родительской общественности ДОУ;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ежегодно персональный состав комиссии по питанию утверждается приказом заведующего ДОУ на учебный год.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заседания комиссии по питанию могут приглашаться представители У О, поликлиники, органов Роспотребнадзора, родители воспитанников ДОУ;</w:t>
      </w:r>
    </w:p>
    <w:p>
      <w:pPr>
        <w:pStyle w:val="Style7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98" w:val="left"/>
        </w:tabs>
        <w:bidi w:val="0"/>
        <w:spacing w:before="0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комиссии по питанию: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100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заседание комиссии по питанию созывается 1 раза в месяц, в случаях необходимости могут проводиться внеочередные заседания.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7" w:val="left"/>
        </w:tabs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комиссия по питанию, при необходимости, принимает решения по рассматриваемым вопросам с указанием сроков выполнения и ответственных, организует работу по выполнению принятых решений.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7" w:val="left"/>
        </w:tabs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очередных заседаниях комиссии председатель докладывает о выполнении принятых решений.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7" w:val="left"/>
        </w:tabs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 имеют право выносить на рассмотрение вопросы, связанные с улучшением работы по организации питания детей.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7" w:val="left"/>
        </w:tabs>
        <w:bidi w:val="0"/>
        <w:spacing w:before="0" w:after="52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каждый член комиссии обязан посещать все его заседания, активно участвовать в подготовке и работе комиссии, своевременно и полностью выполнять принятые решения.</w:t>
      </w:r>
    </w:p>
    <w:p>
      <w:pPr>
        <w:pStyle w:val="Style7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140" w:line="28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Делопроизводство комиссии по питанию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74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Заседания комиссии оформляются протоколами в печатном варианте, которые хранятся в ДОУ (сроком на 1 год).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74" w:val="left"/>
        </w:tabs>
        <w:bidi w:val="0"/>
        <w:spacing w:before="0" w:after="32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Протоколы заседаний оформляются и подписываются председателем и секретарем комиссии.</w:t>
      </w:r>
    </w:p>
    <w:sectPr>
      <w:footnotePr>
        <w:pos w:val="pageBottom"/>
        <w:numFmt w:val="decimal"/>
        <w:numRestart w:val="continuous"/>
      </w:footnotePr>
      <w:pgSz w:w="11900" w:h="16840"/>
      <w:pgMar w:top="1516" w:left="1842" w:right="276" w:bottom="1042" w:header="1088" w:footer="61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Подпись к картинк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spacing w:after="180" w:line="276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