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tbl>
      <w:tblPr>
        <w:tblOverlap w:val="never"/>
        <w:jc w:val="center"/>
        <w:tblLayout w:type="fixed"/>
      </w:tblPr>
      <w:tblGrid>
        <w:gridCol w:w="3384"/>
        <w:gridCol w:w="6077"/>
      </w:tblGrid>
      <w:tr>
        <w:trPr>
          <w:trHeight w:val="98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Полное название организации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2" w:lineRule="auto"/>
              <w:ind w:left="18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Муниципальное бюджетное дошкольное образовательнс учреждение «Детский сад №10 «Седа» г.Урус-Мартан Урус-Мартановского муниципального района»</w:t>
            </w:r>
          </w:p>
        </w:tc>
      </w:tr>
      <w:tr>
        <w:trPr>
          <w:trHeight w:val="96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Сокращенное название организации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5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МБ ДОУ «Детский сад №10 «Седа»</w:t>
            </w:r>
          </w:p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5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г.Урус-МартанУрус-Мартановского муниципального района»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Заведующий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Габзаева Зарган Лечиевна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Юридический адрес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5" w:lineRule="auto"/>
              <w:ind w:left="1360" w:right="0" w:hanging="11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366500 Чеченская Республика Урус-Мартановский райо: г.Урус-Мартан ул. Ломоносова, 60</w:t>
            </w:r>
          </w:p>
        </w:tc>
      </w:tr>
      <w:tr>
        <w:trPr>
          <w:trHeight w:val="64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Местонахождение</w:t>
            </w:r>
          </w:p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(фактический адрес)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1360" w:right="0" w:hanging="11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366500 Чеченская Республика Урус-Мартановский райо г.Урус-Мартан ул. Ломоносова,60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ИНН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2010008098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ОГРН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1172036906174</w:t>
            </w:r>
          </w:p>
        </w:tc>
      </w:tr>
      <w:tr>
        <w:trPr>
          <w:trHeight w:val="34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оквэд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85.10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ОКПО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19657056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ОКТМО (ранее ОКАТО)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tabs>
                <w:tab w:pos="466" w:val="left"/>
              </w:tabs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'■</w:t>
              <w:tab/>
              <w:t>96634101001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ОКОГУ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tabs>
                <w:tab w:pos="2691" w:val="left"/>
              </w:tabs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color w:val="3E3463"/>
                <w:spacing w:val="0"/>
                <w:w w:val="100"/>
                <w:position w:val="0"/>
                <w:shd w:val="clear" w:color="auto" w:fill="auto"/>
                <w:vertAlign w:val="superscript"/>
                <w:lang w:val="ru-RU" w:eastAsia="ru-RU" w:bidi="ru-RU"/>
              </w:rPr>
              <w:t>1</w:t>
            </w:r>
            <w:r>
              <w:rPr>
                <w:color w:val="3E3463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4210007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Телефон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8 938 0023977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E-mail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fldChar w:fldCharType="begin"/>
            </w:r>
            <w:r>
              <w:rPr/>
              <w:instrText> HYPERLINK "mailto:zargang@bk.ru" </w:instrText>
            </w:r>
            <w:r>
              <w:fldChar w:fldCharType="separate"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zargang@bk.ru</w:t>
            </w:r>
            <w:r>
              <w:fldChar w:fldCharType="end"/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Адрес сайта ДОУ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fldChar w:fldCharType="begin"/>
            </w:r>
            <w:r>
              <w:rPr/>
              <w:instrText> HYPERLINK "http://mbdou-sedalO.ru" </w:instrText>
            </w:r>
            <w:r>
              <w:fldChar w:fldCharType="separate"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http://mbdou-sedalO.ru</w:t>
            </w:r>
            <w:r>
              <w:fldChar w:fldCharType="end"/>
            </w:r>
          </w:p>
        </w:tc>
      </w:tr>
      <w:tr>
        <w:trPr>
          <w:trHeight w:val="129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5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Дата выдачи и регистрационный номер лицензии на образовательную деятельность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5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Дата выдачи: 22.02.2018 Регистрационный номер № 3030</w:t>
            </w:r>
          </w:p>
        </w:tc>
      </w:tr>
      <w:tr>
        <w:trPr>
          <w:trHeight w:val="127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Дата выдачи и регистрационный номер лицензии на медицинскую деятельность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Дата выдачи: 13.12.2017</w:t>
            </w:r>
          </w:p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Регистрационный номер №ЛО-95-01-001131</w:t>
            </w:r>
          </w:p>
        </w:tc>
      </w:tr>
      <w:tr>
        <w:trPr>
          <w:trHeight w:val="191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ООП до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2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ООП ДО МБ ДОУ «Детский сад №10 «Седа» г.Урус- Мартан Урус-Мартановского муниципального района» разработанную по примерной общеобразовательной программы дошкольного образования «От рождения до школы» под редакцией Н. Е. Вераксы, Т. С. Комаровой, Ь А. Васильевой в соответствии с ФГОС ДО.</w:t>
            </w:r>
          </w:p>
        </w:tc>
      </w:tr>
      <w:tr>
        <w:trPr>
          <w:trHeight w:val="289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Режим работы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-пятидневная рабочая неделя;</w:t>
            </w:r>
          </w:p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-общая длительность рабочего дня -12 часов (с 7.00 19.00);</w:t>
            </w:r>
          </w:p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-выходные дни: суббота, воскресенье и нерабоч праздничные дни в соответствии с действующ! законодательством Российской Федерации;</w:t>
            </w:r>
          </w:p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- пребывание детей в течение дня </w:t>
            </w:r>
            <w:r>
              <w:rPr>
                <w:color w:val="57626C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-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 часов (с 7.00 19.00).</w:t>
            </w:r>
          </w:p>
        </w:tc>
      </w:tr>
    </w:tbl>
    <w:sectPr>
      <w:footnotePr>
        <w:pos w:val="pageBottom"/>
        <w:numFmt w:val="decimal"/>
        <w:numRestart w:val="continuous"/>
      </w:footnotePr>
      <w:pgSz w:w="11900" w:h="16840"/>
      <w:pgMar w:top="878" w:left="2439" w:right="0" w:bottom="878" w:header="450" w:footer="450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Другое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Другое"/>
    <w:basedOn w:val="Normal"/>
    <w:link w:val="CharStyle3"/>
    <w:pPr>
      <w:widowControl w:val="0"/>
      <w:shd w:val="clear" w:color="auto" w:fill="FFFFFF"/>
      <w:spacing w:line="298" w:lineRule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