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BC" w:rsidRDefault="00FA5B78">
      <w:pPr>
        <w:pStyle w:val="30"/>
        <w:shd w:val="clear" w:color="auto" w:fill="auto"/>
        <w:ind w:right="40"/>
      </w:pPr>
      <w:bookmarkStart w:id="0" w:name="_GoBack"/>
      <w:bookmarkEnd w:id="0"/>
      <w:r>
        <w:t>МУНИЦИПАЛЬНОЕ БЮДЖЕТНОЕ ДОШКОЛЬНОЕ ОБРАЗОВАТЕЛЬНОЕ</w:t>
      </w:r>
    </w:p>
    <w:p w:rsidR="003431BC" w:rsidRDefault="00FA5B78">
      <w:pPr>
        <w:pStyle w:val="30"/>
        <w:shd w:val="clear" w:color="auto" w:fill="auto"/>
        <w:ind w:right="40"/>
      </w:pPr>
      <w:r>
        <w:t>УЧРЕЖДЕНИЕ</w:t>
      </w:r>
    </w:p>
    <w:p w:rsidR="003431BC" w:rsidRDefault="00FA5B78">
      <w:pPr>
        <w:pStyle w:val="30"/>
        <w:shd w:val="clear" w:color="auto" w:fill="auto"/>
        <w:spacing w:after="142"/>
        <w:ind w:right="40"/>
      </w:pPr>
      <w:r>
        <w:t>«ДЕТСКИЙ САД №10 «СЕДА» г.УРУС-МАРТАН</w:t>
      </w:r>
      <w:r>
        <w:br/>
        <w:t>УРУС-МАРТАНОВСКОГО МУНИЦИПАЛЬНОГО РАЙОНА»</w:t>
      </w:r>
    </w:p>
    <w:p w:rsidR="003431BC" w:rsidRDefault="00FA5B78">
      <w:pPr>
        <w:pStyle w:val="20"/>
        <w:shd w:val="clear" w:color="auto" w:fill="auto"/>
        <w:spacing w:before="0" w:after="1053"/>
        <w:ind w:left="6040" w:right="520" w:firstLine="0"/>
      </w:pPr>
      <w:r>
        <w:t>УТВЕРЖДЕНА приказом МБДОУ «Детский сад №10 «Седа» г.Урус-Мартан» от 13.01.2021 №28</w:t>
      </w:r>
    </w:p>
    <w:p w:rsidR="003431BC" w:rsidRDefault="00FA5B78">
      <w:pPr>
        <w:pStyle w:val="10"/>
        <w:keepNext/>
        <w:keepLines/>
        <w:shd w:val="clear" w:color="auto" w:fill="auto"/>
        <w:spacing w:before="0" w:line="280" w:lineRule="exact"/>
        <w:ind w:right="40"/>
      </w:pPr>
      <w:bookmarkStart w:id="1" w:name="bookmark0"/>
      <w:r>
        <w:t>ИНСТРУКЦИЯ</w:t>
      </w:r>
      <w:bookmarkEnd w:id="1"/>
    </w:p>
    <w:p w:rsidR="003431BC" w:rsidRDefault="00FA5B78">
      <w:pPr>
        <w:pStyle w:val="10"/>
        <w:keepNext/>
        <w:keepLines/>
        <w:shd w:val="clear" w:color="auto" w:fill="auto"/>
        <w:spacing w:before="0" w:after="309" w:line="280" w:lineRule="exact"/>
        <w:ind w:right="40"/>
      </w:pPr>
      <w:bookmarkStart w:id="2" w:name="bookmark1"/>
      <w:r>
        <w:t xml:space="preserve">ПО ОХРАНЕ </w:t>
      </w:r>
      <w:r>
        <w:t>ОКРУЖАЮЩЕЙ СРЕДЫ В ДОУ</w:t>
      </w:r>
      <w:bookmarkEnd w:id="2"/>
    </w:p>
    <w:p w:rsidR="003431BC" w:rsidRDefault="00FA5B7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322" w:lineRule="exact"/>
        <w:jc w:val="both"/>
      </w:pPr>
      <w:bookmarkStart w:id="3" w:name="bookmark2"/>
      <w:r>
        <w:t>ВВЕДЕНИЕ</w:t>
      </w:r>
      <w:bookmarkEnd w:id="3"/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1.1 .Настоящая инструкция регламентирует основные требования к работникам по сбору, использованию, обезвреживанию, транспортировке и размещению отходов*производства и потребления.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1.2.Охрана окружающей среды от вредного возд</w:t>
      </w:r>
      <w:r>
        <w:t>ействия промышленных отходов начинается с правильного выбора площадок накопления и временного хранения. При хранении отходов требуется обеспечивать условия, при которых отходы не оказывают вредного воздействия на состояние окружающей среды и здоровье людей</w:t>
      </w:r>
      <w:r>
        <w:t xml:space="preserve"> при необходимости временного накопления их на промышленной площадке. Следует осуществлять раздельный сбор образующихся отходов по их видам, классам опасности и другим признакам с целью обеспечения их использования в качестве вторичного сырья, переработки </w:t>
      </w:r>
      <w:r>
        <w:t>и последующего размещения.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1.3. Согласно Закона РФ «Об охране окружающей среды» №7-ФЗ от 10.01.02 г. и Федерального закона №89-ФЗ от 24.06.98г. «Об отходах производства и потребления» все работники при выполнении различных видов работ должны знать: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27"/>
        </w:tabs>
        <w:spacing w:before="0" w:after="0"/>
        <w:ind w:firstLine="0"/>
        <w:jc w:val="both"/>
      </w:pPr>
      <w:r>
        <w:t xml:space="preserve">виды </w:t>
      </w:r>
      <w:r>
        <w:t>отходов,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/>
        <w:ind w:firstLine="0"/>
        <w:jc w:val="both"/>
      </w:pPr>
      <w:r>
        <w:t>правила сбора отходов,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before="0" w:after="0"/>
        <w:ind w:firstLine="0"/>
        <w:jc w:val="both"/>
      </w:pPr>
      <w:r>
        <w:t>условия и места их размещения и временного хранения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для исключения отрицательного воздействия на окружающую природную среду и для соответствия международным требованиям добровольной сертификации по системе Лесного попечитель</w:t>
      </w:r>
      <w:r>
        <w:t>ского совет.</w:t>
      </w:r>
    </w:p>
    <w:p w:rsidR="003431BC" w:rsidRDefault="00FA5B7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before="0" w:line="322" w:lineRule="exact"/>
        <w:ind w:right="220"/>
        <w:jc w:val="both"/>
      </w:pPr>
      <w:bookmarkStart w:id="4" w:name="bookmark3"/>
      <w:r>
        <w:t>ХАРАКТЕРИСТИКА МЕСТ ХРАНЕНИЯ (НАКОПЛЕНИЯ) ОТХОДОВ И ПЕРИОДИЧНОСТЬ ВЫВОЗА ОТХОДОВ</w:t>
      </w:r>
      <w:bookmarkEnd w:id="4"/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Хранение отходов и их воздействие на окружающую среду должно соответствовать требованиям СаНПиН.</w:t>
      </w:r>
    </w:p>
    <w:p w:rsidR="003431BC" w:rsidRDefault="00FA5B78">
      <w:pPr>
        <w:pStyle w:val="20"/>
        <w:shd w:val="clear" w:color="auto" w:fill="auto"/>
        <w:spacing w:before="0" w:after="0"/>
        <w:ind w:right="40" w:firstLine="0"/>
        <w:jc w:val="center"/>
      </w:pPr>
      <w:r>
        <w:t>Временное хранение на территории предприятия указанных видов отхо</w:t>
      </w:r>
      <w:r>
        <w:t>дов</w:t>
      </w:r>
      <w:r>
        <w:br/>
        <w:t>должно производиться в строго определенных для этого местах и должно быть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lastRenderedPageBreak/>
        <w:t>организовано таким образом, чтобы они не вызывали отрицательного воздействия на окружающую среду.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Хранение отходов на территории предприятия должно производиться в небольших коли</w:t>
      </w:r>
      <w:r>
        <w:t>чествах, не более их годового объема накопления.</w:t>
      </w:r>
    </w:p>
    <w:p w:rsidR="003431BC" w:rsidRDefault="00FA5B78">
      <w:pPr>
        <w:pStyle w:val="40"/>
        <w:shd w:val="clear" w:color="auto" w:fill="auto"/>
      </w:pPr>
      <w:r>
        <w:t>1. Мусор бытовой несортированный (исключая крупногабаритный).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Мусор бытовой складируется в контейнеры с надписью «Отходы бытовые». Контейнеры должны быть выполнены из несгораемых материалов, иметь плотно зак</w:t>
      </w:r>
      <w:r>
        <w:t>рывающиеся крышки и стоять на специально организованных площадках с твердым основанием.</w:t>
      </w:r>
    </w:p>
    <w:p w:rsidR="003431BC" w:rsidRDefault="00FA5B78">
      <w:pPr>
        <w:pStyle w:val="20"/>
        <w:shd w:val="clear" w:color="auto" w:fill="auto"/>
        <w:spacing w:before="0" w:after="0"/>
        <w:ind w:firstLine="0"/>
        <w:jc w:val="both"/>
      </w:pPr>
      <w:r>
        <w:t>Мусор бытовой вывозится по договору.</w:t>
      </w:r>
    </w:p>
    <w:p w:rsidR="003431BC" w:rsidRDefault="00FA5B78">
      <w:pPr>
        <w:pStyle w:val="50"/>
        <w:numPr>
          <w:ilvl w:val="0"/>
          <w:numId w:val="1"/>
        </w:numPr>
        <w:shd w:val="clear" w:color="auto" w:fill="auto"/>
        <w:tabs>
          <w:tab w:val="left" w:pos="387"/>
        </w:tabs>
      </w:pPr>
      <w:r>
        <w:t>ОБЩИЕ ТРЕБОВАНИЯ.</w:t>
      </w:r>
    </w:p>
    <w:p w:rsidR="003431BC" w:rsidRDefault="00FA5B78">
      <w:pPr>
        <w:pStyle w:val="40"/>
        <w:shd w:val="clear" w:color="auto" w:fill="auto"/>
      </w:pPr>
      <w:r>
        <w:rPr>
          <w:rStyle w:val="41"/>
          <w:b/>
          <w:bCs/>
        </w:rPr>
        <w:t>Запрещается: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400" w:firstLine="0"/>
        <w:jc w:val="both"/>
      </w:pPr>
      <w:r>
        <w:t>Сжигание мусора в контейнерах и урнах, сжигание опавших листьев;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740"/>
      </w:pPr>
      <w:r>
        <w:t>Переполнение контейнеров, сборников</w:t>
      </w:r>
      <w:r>
        <w:t xml:space="preserve"> бытовыми отходами и загрязнение территории;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400" w:firstLine="0"/>
        <w:jc w:val="both"/>
      </w:pPr>
      <w:r>
        <w:t>Мытье тары в не установленных местах;</w:t>
      </w:r>
    </w:p>
    <w:p w:rsidR="003431BC" w:rsidRDefault="00FA5B78">
      <w:pPr>
        <w:pStyle w:val="20"/>
        <w:shd w:val="clear" w:color="auto" w:fill="auto"/>
        <w:spacing w:before="0" w:after="0"/>
        <w:ind w:firstLine="0"/>
      </w:pPr>
      <w:r>
        <w:t>• Вывоз твердых бытовых отходов непосредственно на поля и огороды. Необходимо соблюдать санитарные нормы и противопожарные правила при накоплении, хранении и транспортировке</w:t>
      </w:r>
      <w:r>
        <w:t xml:space="preserve"> отходов: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/>
        <w:ind w:firstLine="0"/>
        <w:jc w:val="both"/>
      </w:pPr>
      <w:r>
        <w:t>следить за объемами накопления,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67"/>
        </w:tabs>
        <w:spacing w:before="0" w:after="0"/>
        <w:ind w:firstLine="0"/>
        <w:jc w:val="both"/>
      </w:pPr>
      <w:r>
        <w:t>своевременной утилизацией отходов,</w:t>
      </w:r>
    </w:p>
    <w:p w:rsidR="003431BC" w:rsidRDefault="00FA5B78">
      <w:pPr>
        <w:pStyle w:val="20"/>
        <w:numPr>
          <w:ilvl w:val="0"/>
          <w:numId w:val="2"/>
        </w:numPr>
        <w:shd w:val="clear" w:color="auto" w:fill="auto"/>
        <w:tabs>
          <w:tab w:val="left" w:pos="277"/>
        </w:tabs>
        <w:spacing w:before="0" w:after="0"/>
        <w:ind w:firstLine="0"/>
      </w:pPr>
      <w:r>
        <w:t>не оставлять открытого пламени и тлеющих предметов на рабочих местах. Рабочие места, пути эвакуации не должны быть загромождены отходами производства. К средствам пожаротушения до</w:t>
      </w:r>
      <w:r>
        <w:t>лжен быть обеспечен свободный доступ.</w:t>
      </w:r>
    </w:p>
    <w:p w:rsidR="003431BC" w:rsidRDefault="00FA5B78">
      <w:pPr>
        <w:pStyle w:val="40"/>
        <w:shd w:val="clear" w:color="auto" w:fill="auto"/>
      </w:pPr>
      <w:r>
        <w:rPr>
          <w:rStyle w:val="41"/>
          <w:b/>
          <w:bCs/>
        </w:rPr>
        <w:t>Запрещается: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740"/>
      </w:pPr>
      <w:r>
        <w:t>несанкционированное размещение отходов на территории ДОУ, сброс отходов в водные объекты;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740"/>
      </w:pPr>
      <w:r>
        <w:t>передача отходов на утилизацию (захоронение) «Организациям», не имеющим лицензии на данный вид деятельности;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740"/>
      </w:pPr>
      <w:r>
        <w:t>получение и передача отходов без оформленной в установленном порядке документации;</w:t>
      </w:r>
    </w:p>
    <w:p w:rsidR="003431BC" w:rsidRDefault="00FA5B78">
      <w:pPr>
        <w:pStyle w:val="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/>
        <w:ind w:left="740"/>
      </w:pPr>
      <w:r>
        <w:t>представление неполной или искаженной информации по обращению с отходами.</w:t>
      </w:r>
    </w:p>
    <w:sectPr w:rsidR="003431BC">
      <w:pgSz w:w="11900" w:h="16840"/>
      <w:pgMar w:top="1108" w:right="462" w:bottom="1388" w:left="17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78" w:rsidRDefault="00FA5B78">
      <w:r>
        <w:separator/>
      </w:r>
    </w:p>
  </w:endnote>
  <w:endnote w:type="continuationSeparator" w:id="0">
    <w:p w:rsidR="00FA5B78" w:rsidRDefault="00F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78" w:rsidRDefault="00FA5B78"/>
  </w:footnote>
  <w:footnote w:type="continuationSeparator" w:id="0">
    <w:p w:rsidR="00FA5B78" w:rsidRDefault="00FA5B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5693C"/>
    <w:multiLevelType w:val="multilevel"/>
    <w:tmpl w:val="FE9678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E6724"/>
    <w:multiLevelType w:val="multilevel"/>
    <w:tmpl w:val="470AB1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092188"/>
    <w:multiLevelType w:val="multilevel"/>
    <w:tmpl w:val="5386B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BC"/>
    <w:rsid w:val="003431BC"/>
    <w:rsid w:val="006C08FB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2CB5E-3E84-4824-8B3F-A199006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020" w:line="322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2021-06-30T12:09:00Z</dcterms:created>
  <dcterms:modified xsi:type="dcterms:W3CDTF">2021-06-30T12:11:00Z</dcterms:modified>
</cp:coreProperties>
</file>